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71" w:rightFromText="171" w:vertAnchor="text" w:horzAnchor="margin" w:tblpXSpec="center" w:tblpY="-1080"/>
        <w:tblW w:w="15441" w:type="dxa"/>
        <w:tblLayout w:type="fixed"/>
        <w:tblCellMar>
          <w:left w:w="0" w:type="dxa"/>
          <w:right w:w="0" w:type="dxa"/>
        </w:tblCellMar>
        <w:tblLook w:val="04A0" w:firstRow="1" w:lastRow="0" w:firstColumn="1" w:lastColumn="0" w:noHBand="0" w:noVBand="1"/>
      </w:tblPr>
      <w:tblGrid>
        <w:gridCol w:w="757"/>
        <w:gridCol w:w="4620"/>
        <w:gridCol w:w="10064"/>
      </w:tblGrid>
      <w:tr w:rsidR="007C3EEE" w:rsidRPr="00A90002" w:rsidTr="007C3EEE">
        <w:tc>
          <w:tcPr>
            <w:tcW w:w="15441" w:type="dxa"/>
            <w:gridSpan w:val="3"/>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3EEE" w:rsidRPr="00A90002" w:rsidRDefault="007C3EEE" w:rsidP="007C3EEE">
            <w:pPr>
              <w:spacing w:after="0" w:line="240" w:lineRule="auto"/>
              <w:rPr>
                <w:rFonts w:cs="Times New Roman"/>
                <w:b/>
                <w:i/>
                <w:szCs w:val="28"/>
              </w:rPr>
            </w:pPr>
            <w:bookmarkStart w:id="0" w:name="_GoBack"/>
            <w:bookmarkEnd w:id="0"/>
          </w:p>
          <w:p w:rsidR="007C3EEE" w:rsidRPr="00A90002" w:rsidRDefault="007C3EEE" w:rsidP="007C3EEE">
            <w:pPr>
              <w:spacing w:after="0" w:line="240" w:lineRule="auto"/>
              <w:ind w:firstLine="459"/>
              <w:jc w:val="center"/>
              <w:rPr>
                <w:rFonts w:cs="Times New Roman"/>
                <w:b/>
                <w:i/>
                <w:szCs w:val="28"/>
              </w:rPr>
            </w:pPr>
            <w:r w:rsidRPr="00A90002">
              <w:rPr>
                <w:rFonts w:cs="Times New Roman"/>
                <w:b/>
                <w:i/>
                <w:szCs w:val="28"/>
              </w:rPr>
              <w:t>Культурное наследие</w:t>
            </w:r>
          </w:p>
        </w:tc>
      </w:tr>
      <w:tr w:rsidR="007C3EEE" w:rsidRPr="00A90002" w:rsidTr="007C3EEE">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3EEE" w:rsidRPr="00A90002" w:rsidRDefault="007C3EEE" w:rsidP="007C3EEE">
            <w:pPr>
              <w:spacing w:after="0" w:line="240" w:lineRule="auto"/>
              <w:jc w:val="both"/>
              <w:rPr>
                <w:rFonts w:cs="Times New Roman"/>
                <w:b/>
                <w:sz w:val="24"/>
                <w:szCs w:val="24"/>
              </w:rPr>
            </w:pPr>
          </w:p>
        </w:tc>
        <w:tc>
          <w:tcPr>
            <w:tcW w:w="4620" w:type="dxa"/>
            <w:tcBorders>
              <w:top w:val="single" w:sz="4" w:space="0" w:color="auto"/>
              <w:bottom w:val="single" w:sz="4" w:space="0" w:color="auto"/>
              <w:right w:val="single" w:sz="4" w:space="0" w:color="auto"/>
            </w:tcBorders>
            <w:tcMar>
              <w:top w:w="0" w:type="dxa"/>
              <w:left w:w="108" w:type="dxa"/>
              <w:bottom w:w="0" w:type="dxa"/>
              <w:right w:w="108" w:type="dxa"/>
            </w:tcMar>
          </w:tcPr>
          <w:p w:rsidR="007C3EEE" w:rsidRPr="00A90002" w:rsidRDefault="007C3EEE" w:rsidP="007C3EEE">
            <w:pPr>
              <w:spacing w:after="0"/>
              <w:jc w:val="center"/>
              <w:rPr>
                <w:rFonts w:eastAsia="Calibri" w:cs="Times New Roman"/>
                <w:b/>
                <w:sz w:val="24"/>
                <w:szCs w:val="24"/>
              </w:rPr>
            </w:pPr>
            <w:r w:rsidRPr="00A90002">
              <w:rPr>
                <w:rFonts w:eastAsia="Calibri" w:cs="Times New Roman"/>
                <w:b/>
                <w:sz w:val="24"/>
                <w:szCs w:val="24"/>
              </w:rPr>
              <w:t>О порядке выполнения работ на объекте культурного наследия</w:t>
            </w: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3EEE" w:rsidRPr="00A90002" w:rsidRDefault="007C3EEE" w:rsidP="007C3EEE">
            <w:pPr>
              <w:spacing w:after="0"/>
              <w:ind w:firstLine="459"/>
              <w:jc w:val="both"/>
              <w:rPr>
                <w:rFonts w:eastAsia="Calibri" w:cs="Times New Roman"/>
                <w:sz w:val="24"/>
                <w:szCs w:val="24"/>
              </w:rPr>
            </w:pPr>
            <w:proofErr w:type="gramStart"/>
            <w:r w:rsidRPr="00A90002">
              <w:rPr>
                <w:rFonts w:eastAsia="Calibri" w:cs="Times New Roman"/>
                <w:sz w:val="24"/>
                <w:szCs w:val="24"/>
              </w:rPr>
              <w:t>В соответствии с частью 1 статьи 45 Федерального закона от 25.06.2002 № 73-ФЗ «Об объектах культурного наследия (памятниках истории и культуры) народов Российской Федерации» работы по сохранению объекта культурного наследия проводятся на основании задания, разрешения, проектной документации на проведение работ по сохранению объекта культурного наследия, согласованной органом охраны объектов культурного наследия, при условии осуществления технического, авторского надзора и государственного надзора в</w:t>
            </w:r>
            <w:proofErr w:type="gramEnd"/>
            <w:r w:rsidRPr="00A90002">
              <w:rPr>
                <w:rFonts w:eastAsia="Calibri" w:cs="Times New Roman"/>
                <w:sz w:val="24"/>
                <w:szCs w:val="24"/>
              </w:rPr>
              <w:t xml:space="preserve"> области охраны объектов культурного наследия за их проведением.</w:t>
            </w:r>
          </w:p>
        </w:tc>
      </w:tr>
      <w:tr w:rsidR="007C3EEE" w:rsidRPr="00A90002" w:rsidTr="007C3EEE">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3EEE" w:rsidRPr="00A90002" w:rsidRDefault="007C3EEE" w:rsidP="007C3EEE">
            <w:pPr>
              <w:spacing w:after="0" w:line="240" w:lineRule="auto"/>
              <w:jc w:val="both"/>
              <w:rPr>
                <w:rFonts w:cs="Times New Roman"/>
                <w:b/>
                <w:sz w:val="24"/>
                <w:szCs w:val="24"/>
              </w:rPr>
            </w:pPr>
          </w:p>
        </w:tc>
        <w:tc>
          <w:tcPr>
            <w:tcW w:w="4620" w:type="dxa"/>
            <w:tcBorders>
              <w:top w:val="single" w:sz="4" w:space="0" w:color="auto"/>
              <w:bottom w:val="single" w:sz="4" w:space="0" w:color="auto"/>
              <w:right w:val="single" w:sz="4" w:space="0" w:color="auto"/>
            </w:tcBorders>
            <w:tcMar>
              <w:top w:w="0" w:type="dxa"/>
              <w:left w:w="108" w:type="dxa"/>
              <w:bottom w:w="0" w:type="dxa"/>
              <w:right w:w="108" w:type="dxa"/>
            </w:tcMar>
          </w:tcPr>
          <w:p w:rsidR="007C3EEE" w:rsidRPr="00A90002" w:rsidRDefault="007C3EEE" w:rsidP="007C3EEE">
            <w:pPr>
              <w:spacing w:after="0"/>
              <w:jc w:val="center"/>
              <w:rPr>
                <w:rFonts w:eastAsia="Calibri" w:cs="Times New Roman"/>
                <w:b/>
                <w:sz w:val="24"/>
                <w:szCs w:val="24"/>
              </w:rPr>
            </w:pPr>
            <w:r w:rsidRPr="00A90002">
              <w:rPr>
                <w:rFonts w:eastAsia="Calibri" w:cs="Times New Roman"/>
                <w:b/>
                <w:sz w:val="24"/>
                <w:szCs w:val="24"/>
              </w:rPr>
              <w:t xml:space="preserve">О порядке </w:t>
            </w:r>
            <w:proofErr w:type="gramStart"/>
            <w:r w:rsidRPr="00A90002">
              <w:rPr>
                <w:rFonts w:eastAsia="Calibri" w:cs="Times New Roman"/>
                <w:b/>
                <w:sz w:val="24"/>
                <w:szCs w:val="24"/>
              </w:rPr>
              <w:t>оформления акта технического состояния объекта культурного наследия</w:t>
            </w:r>
            <w:proofErr w:type="gramEnd"/>
            <w:r w:rsidRPr="00A90002">
              <w:rPr>
                <w:rFonts w:eastAsia="Calibri" w:cs="Times New Roman"/>
                <w:b/>
                <w:sz w:val="24"/>
                <w:szCs w:val="24"/>
              </w:rPr>
              <w:t>?</w:t>
            </w: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3EEE" w:rsidRPr="00A90002" w:rsidRDefault="007C3EEE" w:rsidP="007C3EEE">
            <w:pPr>
              <w:spacing w:after="0"/>
              <w:ind w:firstLine="459"/>
              <w:jc w:val="both"/>
              <w:rPr>
                <w:rFonts w:eastAsia="Calibri" w:cs="Times New Roman"/>
                <w:sz w:val="24"/>
                <w:szCs w:val="24"/>
              </w:rPr>
            </w:pPr>
            <w:r w:rsidRPr="00A90002">
              <w:rPr>
                <w:rFonts w:eastAsia="Calibri" w:cs="Times New Roman"/>
                <w:sz w:val="24"/>
                <w:szCs w:val="24"/>
              </w:rPr>
              <w:t>Акт технического состояния объекта культурного наследия, включенного в реестр, выявленного объекта культурного наследия составляется инспекцией Тульской области по государственной охране объектов культурного наследия с учетом вида данного объекта культурного наследия, его индивидуальных особенностей, физического состояния, функционального назначения и намечаемого использования объекта культурного наследия.</w:t>
            </w:r>
          </w:p>
          <w:p w:rsidR="007C3EEE" w:rsidRPr="00A90002" w:rsidRDefault="007C3EEE" w:rsidP="007C3EEE">
            <w:pPr>
              <w:spacing w:after="0"/>
              <w:ind w:firstLine="459"/>
              <w:jc w:val="both"/>
              <w:rPr>
                <w:rFonts w:eastAsia="Calibri" w:cs="Times New Roman"/>
                <w:sz w:val="24"/>
                <w:szCs w:val="24"/>
              </w:rPr>
            </w:pPr>
            <w:r w:rsidRPr="00A90002">
              <w:rPr>
                <w:rFonts w:eastAsia="Calibri" w:cs="Times New Roman"/>
                <w:sz w:val="24"/>
                <w:szCs w:val="24"/>
              </w:rPr>
              <w:t xml:space="preserve">В целях </w:t>
            </w:r>
            <w:proofErr w:type="gramStart"/>
            <w:r w:rsidRPr="00A90002">
              <w:rPr>
                <w:rFonts w:eastAsia="Calibri" w:cs="Times New Roman"/>
                <w:sz w:val="24"/>
                <w:szCs w:val="24"/>
              </w:rPr>
              <w:t>оформления акта технического состояния объекта культурного наследия</w:t>
            </w:r>
            <w:proofErr w:type="gramEnd"/>
            <w:r w:rsidRPr="00A90002">
              <w:rPr>
                <w:rFonts w:eastAsia="Calibri" w:cs="Times New Roman"/>
                <w:sz w:val="24"/>
                <w:szCs w:val="24"/>
              </w:rPr>
              <w:t xml:space="preserve"> собственникам или законным владельцам необходимо обратиться с соответствующим заявлением в адрес инспекции.</w:t>
            </w:r>
          </w:p>
        </w:tc>
      </w:tr>
      <w:tr w:rsidR="007C3EEE" w:rsidRPr="00A90002" w:rsidTr="007C3EEE">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3EEE" w:rsidRPr="00A90002" w:rsidRDefault="007C3EEE" w:rsidP="007C3EEE">
            <w:pPr>
              <w:spacing w:after="0" w:line="240" w:lineRule="auto"/>
              <w:jc w:val="both"/>
              <w:rPr>
                <w:rFonts w:cs="Times New Roman"/>
                <w:b/>
                <w:sz w:val="24"/>
                <w:szCs w:val="24"/>
              </w:rPr>
            </w:pPr>
          </w:p>
        </w:tc>
        <w:tc>
          <w:tcPr>
            <w:tcW w:w="4620" w:type="dxa"/>
            <w:tcBorders>
              <w:top w:val="single" w:sz="4" w:space="0" w:color="auto"/>
              <w:bottom w:val="single" w:sz="4" w:space="0" w:color="auto"/>
              <w:right w:val="single" w:sz="4" w:space="0" w:color="auto"/>
            </w:tcBorders>
            <w:tcMar>
              <w:top w:w="0" w:type="dxa"/>
              <w:left w:w="108" w:type="dxa"/>
              <w:bottom w:w="0" w:type="dxa"/>
              <w:right w:w="108" w:type="dxa"/>
            </w:tcMar>
          </w:tcPr>
          <w:p w:rsidR="007C3EEE" w:rsidRPr="00A90002" w:rsidRDefault="007C3EEE" w:rsidP="007C3EEE">
            <w:pPr>
              <w:spacing w:after="0"/>
              <w:jc w:val="center"/>
              <w:rPr>
                <w:rFonts w:eastAsia="Calibri" w:cs="Times New Roman"/>
                <w:b/>
                <w:sz w:val="24"/>
                <w:szCs w:val="24"/>
              </w:rPr>
            </w:pPr>
            <w:r w:rsidRPr="00A90002">
              <w:rPr>
                <w:rFonts w:eastAsia="Calibri" w:cs="Times New Roman"/>
                <w:b/>
                <w:sz w:val="24"/>
                <w:szCs w:val="24"/>
              </w:rPr>
              <w:t>Предоставляются ли льготы при аренде объектов культурного наследия?</w:t>
            </w: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3EEE" w:rsidRPr="00A90002" w:rsidRDefault="007C3EEE" w:rsidP="007C3EEE">
            <w:pPr>
              <w:spacing w:after="0"/>
              <w:ind w:firstLine="459"/>
              <w:jc w:val="both"/>
              <w:rPr>
                <w:rFonts w:eastAsia="Calibri" w:cs="Times New Roman"/>
                <w:sz w:val="24"/>
                <w:szCs w:val="24"/>
              </w:rPr>
            </w:pPr>
            <w:r w:rsidRPr="00A90002">
              <w:rPr>
                <w:rFonts w:eastAsia="Calibri" w:cs="Times New Roman"/>
                <w:sz w:val="24"/>
                <w:szCs w:val="24"/>
              </w:rPr>
              <w:t xml:space="preserve">Да, предоставляются. </w:t>
            </w:r>
            <w:proofErr w:type="gramStart"/>
            <w:r w:rsidRPr="00A90002">
              <w:rPr>
                <w:rFonts w:eastAsia="Calibri" w:cs="Times New Roman"/>
                <w:sz w:val="24"/>
                <w:szCs w:val="24"/>
              </w:rPr>
              <w:t>Минимальный размер арендной платы за пользование объектами культурного наследия, являющимися собственностью Тульской области, составляет 50 процентов от рыночного размера арендной платы, определенного по результатам оценки рыночной стоимости объекта, проводимой в соответствии с законодательством, регулирующим оценочную деятельность в Российской Федерации.</w:t>
            </w:r>
            <w:proofErr w:type="gramEnd"/>
            <w:r w:rsidRPr="00A90002">
              <w:rPr>
                <w:rFonts w:eastAsia="Calibri" w:cs="Times New Roman"/>
                <w:sz w:val="24"/>
                <w:szCs w:val="24"/>
              </w:rPr>
              <w:t xml:space="preserve"> Минимальный размер арендной платы за пользование объектами культурного наследия, находящимися в неудовлетворительном состоянии, являющимися собственностью Тульской области, устанавливается в сумме 1 рубль в год за один объект культурного наследия.</w:t>
            </w:r>
          </w:p>
        </w:tc>
      </w:tr>
      <w:tr w:rsidR="007C3EEE" w:rsidRPr="00A90002" w:rsidTr="007C3EEE">
        <w:tc>
          <w:tcPr>
            <w:tcW w:w="75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3EEE" w:rsidRPr="00A90002" w:rsidRDefault="007C3EEE" w:rsidP="007C3EEE">
            <w:pPr>
              <w:spacing w:after="0" w:line="240" w:lineRule="auto"/>
              <w:jc w:val="both"/>
              <w:rPr>
                <w:rFonts w:cs="Times New Roman"/>
                <w:b/>
                <w:sz w:val="24"/>
                <w:szCs w:val="24"/>
              </w:rPr>
            </w:pPr>
          </w:p>
        </w:tc>
        <w:tc>
          <w:tcPr>
            <w:tcW w:w="4620" w:type="dxa"/>
            <w:tcBorders>
              <w:top w:val="single" w:sz="4" w:space="0" w:color="auto"/>
              <w:bottom w:val="single" w:sz="4" w:space="0" w:color="auto"/>
              <w:right w:val="single" w:sz="4" w:space="0" w:color="auto"/>
            </w:tcBorders>
            <w:tcMar>
              <w:top w:w="0" w:type="dxa"/>
              <w:left w:w="108" w:type="dxa"/>
              <w:bottom w:w="0" w:type="dxa"/>
              <w:right w:w="108" w:type="dxa"/>
            </w:tcMar>
          </w:tcPr>
          <w:p w:rsidR="007C3EEE" w:rsidRPr="00A90002" w:rsidRDefault="007C3EEE" w:rsidP="007C3EEE">
            <w:pPr>
              <w:spacing w:after="0"/>
              <w:jc w:val="center"/>
              <w:rPr>
                <w:rFonts w:eastAsia="Calibri" w:cs="Times New Roman"/>
                <w:b/>
                <w:sz w:val="24"/>
                <w:szCs w:val="24"/>
              </w:rPr>
            </w:pPr>
            <w:r w:rsidRPr="00A90002">
              <w:rPr>
                <w:rFonts w:eastAsia="Calibri" w:cs="Times New Roman"/>
                <w:b/>
                <w:sz w:val="24"/>
                <w:szCs w:val="24"/>
              </w:rPr>
              <w:t>О финансировании проведения ремонта объекта культурного наследия</w:t>
            </w:r>
          </w:p>
        </w:tc>
        <w:tc>
          <w:tcPr>
            <w:tcW w:w="1006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7C3EEE" w:rsidRPr="00A90002" w:rsidRDefault="007C3EEE" w:rsidP="007C3EEE">
            <w:pPr>
              <w:spacing w:after="0"/>
              <w:ind w:firstLine="459"/>
              <w:jc w:val="both"/>
              <w:rPr>
                <w:rFonts w:eastAsia="Calibri" w:cs="Times New Roman"/>
                <w:sz w:val="24"/>
                <w:szCs w:val="24"/>
              </w:rPr>
            </w:pPr>
            <w:r w:rsidRPr="00A90002">
              <w:rPr>
                <w:rFonts w:eastAsia="Calibri" w:cs="Times New Roman"/>
                <w:sz w:val="24"/>
                <w:szCs w:val="24"/>
              </w:rPr>
              <w:t>Положениями статьи 47.3 Федерального закона № 73-ФЗ «Об объектах культурного наследия (памятниках истории и культуры) народов Российской Федерации» обязанность по содержанию объекта культурного наследия возлагается на его собственника или иного законного владельца.</w:t>
            </w:r>
          </w:p>
        </w:tc>
      </w:tr>
    </w:tbl>
    <w:p w:rsidR="00761980" w:rsidRDefault="00761980" w:rsidP="007C3EEE"/>
    <w:sectPr w:rsidR="00761980" w:rsidSect="007C3EEE">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3EEE"/>
    <w:rsid w:val="00761980"/>
    <w:rsid w:val="007C3EE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EEE"/>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C3EEE"/>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351</Words>
  <Characters>2006</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2353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3</dc:creator>
  <cp:lastModifiedBy>3</cp:lastModifiedBy>
  <cp:revision>1</cp:revision>
  <dcterms:created xsi:type="dcterms:W3CDTF">2019-07-19T12:11:00Z</dcterms:created>
  <dcterms:modified xsi:type="dcterms:W3CDTF">2019-07-19T12:13:00Z</dcterms:modified>
</cp:coreProperties>
</file>